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884" w:rsidRDefault="00111884" w:rsidP="00111884">
      <w:pPr>
        <w:pStyle w:val="a5"/>
        <w:ind w:left="0"/>
        <w:jc w:val="center"/>
        <w:rPr>
          <w:rFonts w:ascii="Times New Roman" w:eastAsia="標楷體" w:hAnsi="Times New Roman" w:cs="Times New Roman"/>
        </w:rPr>
      </w:pPr>
      <w:r w:rsidRPr="00916125">
        <w:rPr>
          <w:rFonts w:ascii="Times New Roman" w:eastAsia="標楷體" w:hAnsi="Times New Roman" w:cs="Times New Roman"/>
        </w:rPr>
        <w:t>國立中山大學海洋</w:t>
      </w:r>
      <w:r>
        <w:rPr>
          <w:rFonts w:ascii="Times New Roman" w:eastAsia="標楷體" w:hAnsi="Times New Roman" w:cs="Times New Roman" w:hint="eastAsia"/>
        </w:rPr>
        <w:t>生態與保育研究所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916125">
        <w:rPr>
          <w:rFonts w:ascii="Times New Roman" w:eastAsia="標楷體" w:hAnsi="Times New Roman" w:cs="Times New Roman"/>
        </w:rPr>
        <w:t>研究生獎助學金作業施行細則</w:t>
      </w:r>
    </w:p>
    <w:p w:rsidR="00111884" w:rsidRDefault="00111884" w:rsidP="00111884">
      <w:pPr>
        <w:pStyle w:val="a5"/>
        <w:spacing w:line="20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:rsidR="00111884" w:rsidRPr="00111884" w:rsidRDefault="00111884" w:rsidP="00111884">
      <w:pPr>
        <w:pStyle w:val="a5"/>
        <w:spacing w:line="200" w:lineRule="exact"/>
        <w:jc w:val="right"/>
        <w:rPr>
          <w:rFonts w:ascii="標楷體" w:eastAsia="標楷體" w:hAnsi="標楷體" w:cs="Times New Roman"/>
          <w:sz w:val="20"/>
          <w:szCs w:val="20"/>
        </w:rPr>
      </w:pPr>
      <w:r w:rsidRPr="00111884">
        <w:rPr>
          <w:rFonts w:ascii="標楷體" w:eastAsia="標楷體" w:hAnsi="標楷體" w:cs="Times New Roman" w:hint="eastAsia"/>
          <w:sz w:val="20"/>
          <w:szCs w:val="20"/>
        </w:rPr>
        <w:t>109年11月6日 109學年度第1學期第3次本所所</w:t>
      </w:r>
      <w:proofErr w:type="gramStart"/>
      <w:r w:rsidRPr="00111884">
        <w:rPr>
          <w:rFonts w:ascii="標楷體" w:eastAsia="標楷體" w:hAnsi="標楷體" w:cs="Times New Roman" w:hint="eastAsia"/>
          <w:sz w:val="20"/>
          <w:szCs w:val="20"/>
        </w:rPr>
        <w:t>務</w:t>
      </w:r>
      <w:proofErr w:type="gramEnd"/>
      <w:r w:rsidRPr="00111884">
        <w:rPr>
          <w:rFonts w:ascii="標楷體" w:eastAsia="標楷體" w:hAnsi="標楷體" w:cs="Times New Roman" w:hint="eastAsia"/>
          <w:sz w:val="20"/>
          <w:szCs w:val="20"/>
        </w:rPr>
        <w:t>會議通過</w:t>
      </w:r>
    </w:p>
    <w:p w:rsidR="00111884" w:rsidRPr="00111884" w:rsidRDefault="00111884" w:rsidP="00111884">
      <w:pPr>
        <w:pStyle w:val="a5"/>
        <w:wordWrap w:val="0"/>
        <w:spacing w:line="200" w:lineRule="exact"/>
        <w:jc w:val="right"/>
        <w:rPr>
          <w:rFonts w:ascii="標楷體" w:eastAsia="標楷體" w:hAnsi="標楷體" w:cs="Times New Roman"/>
          <w:sz w:val="20"/>
          <w:szCs w:val="20"/>
        </w:rPr>
      </w:pPr>
      <w:r w:rsidRPr="00111884">
        <w:rPr>
          <w:rFonts w:ascii="標楷體" w:eastAsia="標楷體" w:hAnsi="標楷體" w:cs="Times New Roman" w:hint="eastAsia"/>
          <w:sz w:val="20"/>
          <w:szCs w:val="20"/>
        </w:rPr>
        <w:t xml:space="preserve">113年09月12日 </w:t>
      </w:r>
      <w:r w:rsidRPr="00111884">
        <w:rPr>
          <w:rFonts w:ascii="標楷體" w:eastAsia="標楷體" w:hAnsi="標楷體" w:cs="Times New Roman"/>
          <w:sz w:val="20"/>
          <w:szCs w:val="20"/>
        </w:rPr>
        <w:t>113</w:t>
      </w:r>
      <w:r w:rsidRPr="00111884">
        <w:rPr>
          <w:rFonts w:ascii="標楷體" w:eastAsia="標楷體" w:hAnsi="標楷體" w:cs="Times New Roman" w:hint="eastAsia"/>
          <w:sz w:val="20"/>
          <w:szCs w:val="20"/>
        </w:rPr>
        <w:t>學年度第1次所</w:t>
      </w:r>
      <w:proofErr w:type="gramStart"/>
      <w:r w:rsidRPr="00111884">
        <w:rPr>
          <w:rFonts w:ascii="標楷體" w:eastAsia="標楷體" w:hAnsi="標楷體" w:cs="Times New Roman" w:hint="eastAsia"/>
          <w:sz w:val="20"/>
          <w:szCs w:val="20"/>
        </w:rPr>
        <w:t>務</w:t>
      </w:r>
      <w:proofErr w:type="gramEnd"/>
      <w:r w:rsidRPr="00111884">
        <w:rPr>
          <w:rFonts w:ascii="標楷體" w:eastAsia="標楷體" w:hAnsi="標楷體" w:cs="Times New Roman" w:hint="eastAsia"/>
          <w:sz w:val="20"/>
          <w:szCs w:val="20"/>
        </w:rPr>
        <w:t>會議修正通過</w:t>
      </w:r>
    </w:p>
    <w:p w:rsidR="00111884" w:rsidRPr="00B51B19" w:rsidRDefault="00111884" w:rsidP="00111884">
      <w:pPr>
        <w:pStyle w:val="a5"/>
        <w:spacing w:line="20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</w:p>
    <w:p w:rsidR="00111884" w:rsidRDefault="00111884" w:rsidP="00111884">
      <w:pPr>
        <w:pStyle w:val="a3"/>
        <w:spacing w:line="200" w:lineRule="exact"/>
        <w:ind w:right="231"/>
        <w:rPr>
          <w:rFonts w:ascii="Times New Roman" w:eastAsia="標楷體" w:hAnsi="Times New Roman" w:cs="Times New Roman"/>
          <w:spacing w:val="4"/>
        </w:rPr>
      </w:pPr>
    </w:p>
    <w:p w:rsidR="00111884" w:rsidRPr="00916125" w:rsidRDefault="00111884" w:rsidP="00111884">
      <w:pPr>
        <w:pStyle w:val="a3"/>
        <w:spacing w:line="276" w:lineRule="auto"/>
        <w:ind w:right="231"/>
        <w:rPr>
          <w:rFonts w:ascii="Times New Roman" w:eastAsia="標楷體" w:hAnsi="Times New Roman" w:cs="Times New Roman"/>
        </w:rPr>
      </w:pPr>
      <w:r w:rsidRPr="00916125">
        <w:rPr>
          <w:rFonts w:ascii="Times New Roman" w:eastAsia="標楷體" w:hAnsi="Times New Roman" w:cs="Times New Roman"/>
          <w:spacing w:val="4"/>
        </w:rPr>
        <w:t>第一條</w:t>
      </w:r>
      <w:r w:rsidRPr="00916125">
        <w:rPr>
          <w:rFonts w:ascii="Times New Roman" w:eastAsia="標楷體" w:hAnsi="Times New Roman" w:cs="Times New Roman"/>
          <w:spacing w:val="4"/>
        </w:rPr>
        <w:t xml:space="preserve"> </w:t>
      </w:r>
      <w:r>
        <w:rPr>
          <w:rFonts w:ascii="Times New Roman" w:eastAsia="標楷體" w:hAnsi="Times New Roman" w:cs="Times New Roman" w:hint="eastAsia"/>
          <w:spacing w:val="4"/>
        </w:rPr>
        <w:t xml:space="preserve">  </w:t>
      </w:r>
      <w:r w:rsidRPr="00916125">
        <w:rPr>
          <w:rFonts w:ascii="Times New Roman" w:eastAsia="標楷體" w:hAnsi="Times New Roman" w:cs="Times New Roman"/>
          <w:spacing w:val="4"/>
        </w:rPr>
        <w:t>國立中山大學海洋</w:t>
      </w:r>
      <w:r>
        <w:rPr>
          <w:rFonts w:ascii="Times New Roman" w:eastAsia="標楷體" w:hAnsi="Times New Roman" w:cs="Times New Roman" w:hint="eastAsia"/>
          <w:spacing w:val="4"/>
        </w:rPr>
        <w:t>生態與保育研究所</w:t>
      </w:r>
      <w:r w:rsidRPr="00916125">
        <w:rPr>
          <w:rFonts w:ascii="Times New Roman" w:eastAsia="標楷體" w:hAnsi="Times New Roman" w:cs="Times New Roman"/>
          <w:spacing w:val="4"/>
        </w:rPr>
        <w:t>(</w:t>
      </w:r>
      <w:r>
        <w:rPr>
          <w:rFonts w:ascii="Times New Roman" w:eastAsia="標楷體" w:hAnsi="Times New Roman" w:cs="Times New Roman"/>
          <w:spacing w:val="4"/>
        </w:rPr>
        <w:t>以下簡稱本</w:t>
      </w:r>
      <w:r>
        <w:rPr>
          <w:rFonts w:ascii="Times New Roman" w:eastAsia="標楷體" w:hAnsi="Times New Roman" w:cs="Times New Roman" w:hint="eastAsia"/>
          <w:spacing w:val="4"/>
        </w:rPr>
        <w:t>所</w:t>
      </w:r>
      <w:r w:rsidRPr="00916125">
        <w:rPr>
          <w:rFonts w:ascii="Times New Roman" w:eastAsia="標楷體" w:hAnsi="Times New Roman" w:cs="Times New Roman"/>
          <w:spacing w:val="4"/>
        </w:rPr>
        <w:t>)</w:t>
      </w:r>
      <w:r>
        <w:rPr>
          <w:rFonts w:ascii="Times New Roman" w:eastAsia="標楷體" w:hAnsi="Times New Roman" w:cs="Times New Roman"/>
          <w:spacing w:val="4"/>
        </w:rPr>
        <w:t>為有效提升本</w:t>
      </w:r>
      <w:r>
        <w:rPr>
          <w:rFonts w:ascii="Times New Roman" w:eastAsia="標楷體" w:hAnsi="Times New Roman" w:cs="Times New Roman" w:hint="eastAsia"/>
          <w:spacing w:val="4"/>
        </w:rPr>
        <w:t>所</w:t>
      </w:r>
      <w:r w:rsidRPr="00916125">
        <w:rPr>
          <w:rFonts w:ascii="Times New Roman" w:eastAsia="標楷體" w:hAnsi="Times New Roman" w:cs="Times New Roman"/>
          <w:spacing w:val="4"/>
        </w:rPr>
        <w:t>學生品質並鼓勵優</w:t>
      </w:r>
      <w:r w:rsidRPr="00916125">
        <w:rPr>
          <w:rFonts w:ascii="Times New Roman" w:eastAsia="標楷體" w:hAnsi="Times New Roman" w:cs="Times New Roman"/>
          <w:spacing w:val="-9"/>
        </w:rPr>
        <w:t>秀全職研究生</w:t>
      </w:r>
      <w:r>
        <w:rPr>
          <w:rFonts w:ascii="Times New Roman" w:eastAsia="標楷體" w:hAnsi="Times New Roman" w:cs="Times New Roman" w:hint="eastAsia"/>
          <w:spacing w:val="-9"/>
        </w:rPr>
        <w:t>(</w:t>
      </w:r>
      <w:r>
        <w:rPr>
          <w:rFonts w:ascii="Times New Roman" w:eastAsia="標楷體" w:hAnsi="Times New Roman" w:cs="Times New Roman" w:hint="eastAsia"/>
          <w:spacing w:val="-9"/>
        </w:rPr>
        <w:t>含外籍生</w:t>
      </w:r>
      <w:r>
        <w:rPr>
          <w:rFonts w:ascii="Times New Roman" w:eastAsia="標楷體" w:hAnsi="Times New Roman" w:cs="Times New Roman"/>
          <w:spacing w:val="-9"/>
        </w:rPr>
        <w:t>)</w:t>
      </w:r>
      <w:r>
        <w:rPr>
          <w:rFonts w:ascii="Times New Roman" w:eastAsia="標楷體" w:hAnsi="Times New Roman" w:cs="Times New Roman"/>
          <w:spacing w:val="-9"/>
        </w:rPr>
        <w:t>，依本校研究生獎助學金發放細則之規定訂定</w:t>
      </w:r>
      <w:r>
        <w:rPr>
          <w:rFonts w:ascii="標楷體" w:eastAsia="標楷體" w:hAnsi="標楷體" w:cs="Times New Roman" w:hint="eastAsia"/>
          <w:spacing w:val="-9"/>
        </w:rPr>
        <w:t>【</w:t>
      </w:r>
      <w:r w:rsidRPr="00916125">
        <w:rPr>
          <w:rFonts w:ascii="Times New Roman" w:eastAsia="標楷體" w:hAnsi="Times New Roman" w:cs="Times New Roman"/>
          <w:spacing w:val="-9"/>
        </w:rPr>
        <w:t>國立中山大學海</w:t>
      </w:r>
      <w:r>
        <w:rPr>
          <w:rFonts w:ascii="Times New Roman" w:eastAsia="標楷體" w:hAnsi="Times New Roman" w:cs="Times New Roman"/>
          <w:spacing w:val="-6"/>
        </w:rPr>
        <w:t>洋</w:t>
      </w:r>
      <w:r>
        <w:rPr>
          <w:rFonts w:ascii="Times New Roman" w:eastAsia="標楷體" w:hAnsi="Times New Roman" w:cs="Times New Roman" w:hint="eastAsia"/>
          <w:spacing w:val="-6"/>
        </w:rPr>
        <w:t>生態與保育研究所</w:t>
      </w:r>
      <w:r>
        <w:rPr>
          <w:rFonts w:ascii="Times New Roman" w:eastAsia="標楷體" w:hAnsi="Times New Roman" w:cs="Times New Roman"/>
          <w:spacing w:val="-6"/>
        </w:rPr>
        <w:t>研究生獎助學金作業施行細則</w:t>
      </w:r>
      <w:r>
        <w:rPr>
          <w:rFonts w:ascii="標楷體" w:eastAsia="標楷體" w:hAnsi="標楷體" w:cs="Times New Roman" w:hint="eastAsia"/>
          <w:spacing w:val="-6"/>
        </w:rPr>
        <w:t>】</w:t>
      </w:r>
      <w:r w:rsidRPr="00916125">
        <w:rPr>
          <w:rFonts w:ascii="Times New Roman" w:eastAsia="標楷體" w:hAnsi="Times New Roman" w:cs="Times New Roman"/>
          <w:spacing w:val="-6"/>
        </w:rPr>
        <w:t xml:space="preserve"> </w:t>
      </w:r>
      <w:r w:rsidRPr="00916125">
        <w:rPr>
          <w:rFonts w:ascii="Times New Roman" w:eastAsia="標楷體" w:hAnsi="Times New Roman" w:cs="Times New Roman"/>
        </w:rPr>
        <w:t>(</w:t>
      </w:r>
      <w:r w:rsidRPr="00916125">
        <w:rPr>
          <w:rFonts w:ascii="Times New Roman" w:eastAsia="標楷體" w:hAnsi="Times New Roman" w:cs="Times New Roman"/>
        </w:rPr>
        <w:t>以下簡稱本細則</w:t>
      </w:r>
      <w:r w:rsidRPr="00916125">
        <w:rPr>
          <w:rFonts w:ascii="Times New Roman" w:eastAsia="標楷體" w:hAnsi="Times New Roman" w:cs="Times New Roman"/>
        </w:rPr>
        <w:t>)</w:t>
      </w:r>
      <w:r w:rsidRPr="00916125">
        <w:rPr>
          <w:rFonts w:ascii="Times New Roman" w:eastAsia="標楷體" w:hAnsi="Times New Roman" w:cs="Times New Roman"/>
        </w:rPr>
        <w:t>。</w:t>
      </w:r>
    </w:p>
    <w:p w:rsidR="00111884" w:rsidRPr="00916125" w:rsidRDefault="00111884" w:rsidP="00111884">
      <w:pPr>
        <w:pStyle w:val="a3"/>
        <w:tabs>
          <w:tab w:val="left" w:pos="1078"/>
        </w:tabs>
        <w:spacing w:line="276" w:lineRule="auto"/>
        <w:ind w:left="1090" w:right="113" w:hanging="972"/>
        <w:jc w:val="left"/>
        <w:rPr>
          <w:rFonts w:ascii="Times New Roman" w:eastAsia="標楷體" w:hAnsi="Times New Roman" w:cs="Times New Roman"/>
        </w:rPr>
      </w:pPr>
      <w:r w:rsidRPr="00916125">
        <w:rPr>
          <w:rFonts w:ascii="Times New Roman" w:eastAsia="標楷體" w:hAnsi="Times New Roman" w:cs="Times New Roman"/>
        </w:rPr>
        <w:t>第二條</w:t>
      </w:r>
      <w:r w:rsidRPr="00916125">
        <w:rPr>
          <w:rFonts w:ascii="Times New Roman" w:eastAsia="標楷體" w:hAnsi="Times New Roman" w:cs="Times New Roman"/>
        </w:rPr>
        <w:tab/>
      </w:r>
      <w:r w:rsidRPr="00111884">
        <w:rPr>
          <w:rFonts w:ascii="Times New Roman" w:eastAsia="標楷體" w:hAnsi="Times New Roman" w:cs="Times New Roman"/>
        </w:rPr>
        <w:t>獎助學金分</w:t>
      </w:r>
      <w:r w:rsidRPr="00111884">
        <w:rPr>
          <w:rFonts w:ascii="Times New Roman" w:eastAsia="標楷體" w:hAnsi="Times New Roman" w:cs="Times New Roman"/>
          <w:spacing w:val="-8"/>
        </w:rPr>
        <w:t>為</w:t>
      </w:r>
      <w:r w:rsidRPr="00111884">
        <w:rPr>
          <w:rFonts w:ascii="Times New Roman" w:eastAsia="標楷體" w:hAnsi="Times New Roman" w:cs="Times New Roman"/>
        </w:rPr>
        <w:t>「協助教學獎助學金</w:t>
      </w:r>
      <w:r w:rsidRPr="00111884">
        <w:rPr>
          <w:rFonts w:ascii="Times New Roman" w:eastAsia="標楷體" w:hAnsi="Times New Roman" w:cs="Times New Roman"/>
          <w:spacing w:val="-10"/>
        </w:rPr>
        <w:t>」、</w:t>
      </w:r>
      <w:r w:rsidRPr="00111884">
        <w:rPr>
          <w:rFonts w:ascii="Times New Roman" w:eastAsia="標楷體" w:hAnsi="Times New Roman" w:cs="Times New Roman"/>
        </w:rPr>
        <w:t>「學術活動</w:t>
      </w:r>
      <w:r w:rsidRPr="00111884">
        <w:rPr>
          <w:rFonts w:ascii="Times New Roman" w:eastAsia="標楷體" w:hAnsi="Times New Roman" w:cs="Times New Roman"/>
          <w:spacing w:val="-3"/>
        </w:rPr>
        <w:t>獎</w:t>
      </w:r>
      <w:r w:rsidRPr="00111884">
        <w:rPr>
          <w:rFonts w:ascii="Times New Roman" w:eastAsia="標楷體" w:hAnsi="Times New Roman" w:cs="Times New Roman"/>
        </w:rPr>
        <w:t>勵金</w:t>
      </w:r>
      <w:r w:rsidRPr="00111884">
        <w:rPr>
          <w:rFonts w:ascii="Times New Roman" w:eastAsia="標楷體" w:hAnsi="Times New Roman" w:cs="Times New Roman"/>
          <w:spacing w:val="-10"/>
        </w:rPr>
        <w:t>」、</w:t>
      </w:r>
      <w:r w:rsidRPr="00111884">
        <w:rPr>
          <w:rFonts w:ascii="Times New Roman" w:eastAsia="標楷體" w:hAnsi="Times New Roman" w:cs="Times New Roman"/>
        </w:rPr>
        <w:t>「協助研究獎助學金」</w:t>
      </w:r>
      <w:r w:rsidRPr="00111884">
        <w:rPr>
          <w:rFonts w:ascii="Times New Roman" w:eastAsia="標楷體" w:hAnsi="Times New Roman" w:cs="Times New Roman" w:hint="eastAsia"/>
        </w:rPr>
        <w:t>及</w:t>
      </w:r>
      <w:r w:rsidRPr="00111884">
        <w:rPr>
          <w:rFonts w:ascii="標楷體" w:eastAsia="標楷體" w:hAnsi="標楷體" w:cs="Times New Roman" w:hint="eastAsia"/>
        </w:rPr>
        <w:t>「英語檢定獎助學金」</w:t>
      </w:r>
      <w:r w:rsidRPr="00111884">
        <w:rPr>
          <w:rFonts w:ascii="Times New Roman" w:eastAsia="標楷體" w:hAnsi="Times New Roman" w:cs="Times New Roman"/>
        </w:rPr>
        <w:t>，經費分配以「英語檢定獎助學金」</w:t>
      </w:r>
      <w:r w:rsidRPr="00111884">
        <w:rPr>
          <w:rFonts w:ascii="Times New Roman" w:eastAsia="標楷體" w:hAnsi="Times New Roman" w:cs="Times New Roman" w:hint="eastAsia"/>
        </w:rPr>
        <w:t>、</w:t>
      </w:r>
      <w:r w:rsidRPr="00111884">
        <w:rPr>
          <w:rFonts w:ascii="Times New Roman" w:eastAsia="標楷體" w:hAnsi="Times New Roman" w:cs="Times New Roman"/>
        </w:rPr>
        <w:t>「學術活動獎勵金」優先</w:t>
      </w:r>
      <w:r w:rsidRPr="00111884">
        <w:rPr>
          <w:rFonts w:ascii="Times New Roman" w:eastAsia="標楷體" w:hAnsi="Times New Roman" w:cs="Times New Roman" w:hint="eastAsia"/>
        </w:rPr>
        <w:t>、</w:t>
      </w:r>
      <w:r w:rsidRPr="00111884">
        <w:rPr>
          <w:rFonts w:ascii="Times New Roman" w:eastAsia="標楷體" w:hAnsi="Times New Roman" w:cs="Times New Roman"/>
        </w:rPr>
        <w:t>「協助教學獎助學金」</w:t>
      </w:r>
      <w:r w:rsidRPr="00111884">
        <w:rPr>
          <w:rFonts w:ascii="Times New Roman" w:eastAsia="標楷體" w:hAnsi="Times New Roman" w:cs="Times New Roman" w:hint="eastAsia"/>
          <w:spacing w:val="-8"/>
        </w:rPr>
        <w:t>及</w:t>
      </w:r>
      <w:r w:rsidRPr="00111884">
        <w:rPr>
          <w:rFonts w:ascii="Times New Roman" w:eastAsia="標楷體" w:hAnsi="Times New Roman" w:cs="Times New Roman"/>
        </w:rPr>
        <w:t>「協助</w:t>
      </w:r>
      <w:r w:rsidRPr="00111884">
        <w:rPr>
          <w:rFonts w:ascii="Times New Roman" w:eastAsia="標楷體" w:hAnsi="Times New Roman" w:cs="Times New Roman"/>
          <w:spacing w:val="-3"/>
        </w:rPr>
        <w:t>研</w:t>
      </w:r>
      <w:r w:rsidRPr="00111884">
        <w:rPr>
          <w:rFonts w:ascii="Times New Roman" w:eastAsia="標楷體" w:hAnsi="Times New Roman" w:cs="Times New Roman"/>
        </w:rPr>
        <w:t>究獎助學金</w:t>
      </w:r>
      <w:r w:rsidRPr="00111884">
        <w:rPr>
          <w:rFonts w:ascii="Times New Roman" w:eastAsia="標楷體" w:hAnsi="Times New Roman" w:cs="Times New Roman"/>
          <w:spacing w:val="-22"/>
        </w:rPr>
        <w:t>」</w:t>
      </w:r>
      <w:r w:rsidRPr="00111884">
        <w:rPr>
          <w:rFonts w:ascii="Times New Roman" w:eastAsia="標楷體" w:hAnsi="Times New Roman" w:cs="Times New Roman"/>
        </w:rPr>
        <w:t>次</w:t>
      </w:r>
      <w:r w:rsidRPr="00111884">
        <w:rPr>
          <w:rFonts w:ascii="Times New Roman" w:eastAsia="標楷體" w:hAnsi="Times New Roman" w:cs="Times New Roman"/>
          <w:spacing w:val="-8"/>
        </w:rPr>
        <w:t>之。</w:t>
      </w:r>
      <w:proofErr w:type="gramStart"/>
      <w:r w:rsidRPr="00111884">
        <w:rPr>
          <w:rFonts w:ascii="Times New Roman" w:eastAsia="標楷體" w:hAnsi="Times New Roman" w:cs="Times New Roman"/>
        </w:rPr>
        <w:t>各獎</w:t>
      </w:r>
      <w:r w:rsidRPr="00111884">
        <w:rPr>
          <w:rFonts w:ascii="Times New Roman" w:eastAsia="標楷體" w:hAnsi="Times New Roman" w:cs="Times New Roman"/>
          <w:spacing w:val="-3"/>
        </w:rPr>
        <w:t>助</w:t>
      </w:r>
      <w:r w:rsidRPr="00111884">
        <w:rPr>
          <w:rFonts w:ascii="Times New Roman" w:eastAsia="標楷體" w:hAnsi="Times New Roman" w:cs="Times New Roman"/>
        </w:rPr>
        <w:t>學金</w:t>
      </w:r>
      <w:proofErr w:type="gramEnd"/>
      <w:r w:rsidRPr="00111884">
        <w:rPr>
          <w:rFonts w:ascii="Times New Roman" w:eastAsia="標楷體" w:hAnsi="Times New Roman" w:cs="Times New Roman"/>
        </w:rPr>
        <w:t>申請日期於</w:t>
      </w:r>
      <w:r w:rsidRPr="00111884">
        <w:rPr>
          <w:rFonts w:ascii="Times New Roman" w:eastAsia="標楷體" w:hAnsi="Times New Roman" w:cs="Times New Roman" w:hint="eastAsia"/>
        </w:rPr>
        <w:t>本所網站</w:t>
      </w:r>
      <w:r w:rsidRPr="00111884">
        <w:rPr>
          <w:rFonts w:ascii="Times New Roman" w:eastAsia="標楷體" w:hAnsi="Times New Roman" w:cs="Times New Roman"/>
        </w:rPr>
        <w:t>公布。</w:t>
      </w:r>
    </w:p>
    <w:p w:rsidR="00111884" w:rsidRPr="00916125" w:rsidRDefault="00111884" w:rsidP="00111884">
      <w:pPr>
        <w:pStyle w:val="a3"/>
        <w:spacing w:line="276" w:lineRule="auto"/>
        <w:ind w:right="229"/>
        <w:rPr>
          <w:rFonts w:ascii="Times New Roman" w:eastAsia="標楷體" w:hAnsi="Times New Roman" w:cs="Times New Roman"/>
        </w:rPr>
      </w:pPr>
      <w:r w:rsidRPr="00916125">
        <w:rPr>
          <w:rFonts w:ascii="Times New Roman" w:eastAsia="標楷體" w:hAnsi="Times New Roman" w:cs="Times New Roman"/>
          <w:spacing w:val="-3"/>
        </w:rPr>
        <w:t>第三條</w:t>
      </w:r>
      <w:r w:rsidRPr="00916125">
        <w:rPr>
          <w:rFonts w:ascii="Times New Roman" w:eastAsia="標楷體" w:hAnsi="Times New Roman" w:cs="Times New Roman"/>
          <w:spacing w:val="-3"/>
        </w:rPr>
        <w:t xml:space="preserve"> </w:t>
      </w:r>
      <w:r w:rsidRPr="008123E5">
        <w:rPr>
          <w:rFonts w:ascii="Times New Roman" w:eastAsia="標楷體" w:hAnsi="Times New Roman" w:cs="Times New Roman"/>
          <w:color w:val="000000" w:themeColor="text1"/>
          <w:spacing w:val="-3"/>
        </w:rPr>
        <w:t>「協助教學獎助學金」發放對象為擔任課程教學助理且需參加校級及院級教學</w:t>
      </w:r>
      <w:r w:rsidRPr="008123E5">
        <w:rPr>
          <w:rFonts w:ascii="Times New Roman" w:eastAsia="標楷體" w:hAnsi="Times New Roman" w:cs="Times New Roman"/>
          <w:color w:val="000000" w:themeColor="text1"/>
          <w:spacing w:val="4"/>
        </w:rPr>
        <w:t>助理訓練課程並取得證書之研究生</w:t>
      </w:r>
      <w:r w:rsidRPr="008123E5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111884" w:rsidRPr="00916125" w:rsidRDefault="00111884" w:rsidP="00111884">
      <w:pPr>
        <w:pStyle w:val="a3"/>
        <w:spacing w:line="276" w:lineRule="auto"/>
        <w:ind w:firstLine="0"/>
        <w:jc w:val="left"/>
        <w:rPr>
          <w:rFonts w:ascii="Times New Roman" w:eastAsia="標楷體" w:hAnsi="Times New Roman" w:cs="Times New Roman"/>
        </w:rPr>
      </w:pPr>
      <w:r w:rsidRPr="00916125">
        <w:rPr>
          <w:rFonts w:ascii="Times New Roman" w:eastAsia="標楷體" w:hAnsi="Times New Roman" w:cs="Times New Roman"/>
        </w:rPr>
        <w:t>每學期核定發放。申請課程之類別：</w:t>
      </w:r>
    </w:p>
    <w:p w:rsidR="00111884" w:rsidRPr="00916125" w:rsidRDefault="00111884" w:rsidP="00111884">
      <w:pPr>
        <w:pStyle w:val="a7"/>
        <w:numPr>
          <w:ilvl w:val="0"/>
          <w:numId w:val="1"/>
        </w:numPr>
        <w:tabs>
          <w:tab w:val="left" w:pos="1390"/>
        </w:tabs>
        <w:spacing w:line="276" w:lineRule="auto"/>
        <w:rPr>
          <w:rFonts w:ascii="Times New Roman" w:eastAsia="標楷體" w:hAnsi="Times New Roman" w:cs="Times New Roman"/>
          <w:sz w:val="24"/>
        </w:rPr>
      </w:pPr>
      <w:r w:rsidRPr="00916125">
        <w:rPr>
          <w:rFonts w:ascii="Times New Roman" w:eastAsia="標楷體" w:hAnsi="Times New Roman" w:cs="Times New Roman"/>
          <w:sz w:val="24"/>
        </w:rPr>
        <w:t>實驗類、實習類課程。</w:t>
      </w:r>
    </w:p>
    <w:p w:rsidR="00111884" w:rsidRPr="00916125" w:rsidRDefault="00111884" w:rsidP="00111884">
      <w:pPr>
        <w:pStyle w:val="a7"/>
        <w:numPr>
          <w:ilvl w:val="0"/>
          <w:numId w:val="1"/>
        </w:numPr>
        <w:tabs>
          <w:tab w:val="left" w:pos="1390"/>
        </w:tabs>
        <w:spacing w:line="276" w:lineRule="auto"/>
        <w:rPr>
          <w:rFonts w:ascii="Times New Roman" w:eastAsia="標楷體" w:hAnsi="Times New Roman" w:cs="Times New Roman"/>
          <w:sz w:val="24"/>
        </w:rPr>
      </w:pPr>
      <w:r>
        <w:rPr>
          <w:rFonts w:ascii="Times New Roman" w:eastAsia="標楷體" w:hAnsi="Times New Roman" w:cs="Times New Roman"/>
          <w:sz w:val="24"/>
        </w:rPr>
        <w:t>講授類課程（申請門檻由本</w:t>
      </w:r>
      <w:r>
        <w:rPr>
          <w:rFonts w:ascii="Times New Roman" w:eastAsia="標楷體" w:hAnsi="Times New Roman" w:cs="Times New Roman" w:hint="eastAsia"/>
          <w:sz w:val="24"/>
        </w:rPr>
        <w:t>所</w:t>
      </w:r>
      <w:r w:rsidRPr="00916125">
        <w:rPr>
          <w:rFonts w:ascii="Times New Roman" w:eastAsia="標楷體" w:hAnsi="Times New Roman" w:cs="Times New Roman"/>
          <w:sz w:val="24"/>
        </w:rPr>
        <w:t>學術委員會訂定）。</w:t>
      </w:r>
    </w:p>
    <w:p w:rsidR="00111884" w:rsidRPr="008123E5" w:rsidRDefault="00111884" w:rsidP="00111884">
      <w:pPr>
        <w:pStyle w:val="a3"/>
        <w:spacing w:line="276" w:lineRule="auto"/>
        <w:ind w:firstLine="0"/>
        <w:jc w:val="left"/>
        <w:rPr>
          <w:rFonts w:ascii="Times New Roman" w:eastAsia="標楷體" w:hAnsi="Times New Roman" w:cs="Times New Roman"/>
          <w:color w:val="000000" w:themeColor="text1"/>
        </w:rPr>
      </w:pPr>
      <w:r w:rsidRPr="008123E5">
        <w:rPr>
          <w:rFonts w:ascii="Times New Roman" w:eastAsia="標楷體" w:hAnsi="Times New Roman" w:cs="Times New Roman"/>
          <w:color w:val="000000" w:themeColor="text1"/>
        </w:rPr>
        <w:t>每學期開學時由開課教師提出申請，每門課遴選具能力之研究生一名為原則。</w:t>
      </w:r>
    </w:p>
    <w:p w:rsidR="00111884" w:rsidRPr="008123E5" w:rsidRDefault="00111884" w:rsidP="00111884">
      <w:pPr>
        <w:pStyle w:val="a3"/>
        <w:spacing w:line="276" w:lineRule="auto"/>
        <w:ind w:right="235" w:firstLine="0"/>
        <w:rPr>
          <w:rFonts w:ascii="Times New Roman" w:eastAsia="標楷體" w:hAnsi="Times New Roman" w:cs="Times New Roman"/>
          <w:color w:val="000000" w:themeColor="text1"/>
        </w:rPr>
      </w:pPr>
      <w:r w:rsidRPr="008123E5">
        <w:rPr>
          <w:rFonts w:ascii="Times New Roman" w:eastAsia="標楷體" w:hAnsi="Times New Roman" w:cs="Times New Roman"/>
          <w:color w:val="000000" w:themeColor="text1"/>
          <w:spacing w:val="-8"/>
        </w:rPr>
        <w:t>「協助教學獎助學金」之申請，由授課教師遴選具能力之研究生擔任。工作範</w:t>
      </w:r>
      <w:r w:rsidRPr="008123E5">
        <w:rPr>
          <w:rFonts w:ascii="Times New Roman" w:eastAsia="標楷體" w:hAnsi="Times New Roman" w:cs="Times New Roman"/>
          <w:color w:val="000000" w:themeColor="text1"/>
          <w:spacing w:val="-10"/>
        </w:rPr>
        <w:t>疇包括批改作業、協助實驗實習等。教學助理工作不力，得隨時</w:t>
      </w:r>
      <w:proofErr w:type="gramStart"/>
      <w:r w:rsidRPr="008123E5">
        <w:rPr>
          <w:rFonts w:ascii="Times New Roman" w:eastAsia="標楷體" w:hAnsi="Times New Roman" w:cs="Times New Roman"/>
          <w:color w:val="000000" w:themeColor="text1"/>
          <w:spacing w:val="-10"/>
        </w:rPr>
        <w:t>停止其獎助學</w:t>
      </w:r>
      <w:r w:rsidRPr="008123E5">
        <w:rPr>
          <w:rFonts w:ascii="Times New Roman" w:eastAsia="標楷體" w:hAnsi="Times New Roman" w:cs="Times New Roman"/>
          <w:color w:val="000000" w:themeColor="text1"/>
        </w:rPr>
        <w:t>金</w:t>
      </w:r>
      <w:proofErr w:type="gramEnd"/>
      <w:r w:rsidRPr="008123E5">
        <w:rPr>
          <w:rFonts w:ascii="Times New Roman" w:eastAsia="標楷體" w:hAnsi="Times New Roman" w:cs="Times New Roman"/>
          <w:color w:val="000000" w:themeColor="text1"/>
        </w:rPr>
        <w:t>之支領，並更換人選。</w:t>
      </w:r>
    </w:p>
    <w:p w:rsidR="00111884" w:rsidRPr="00916125" w:rsidRDefault="00111884" w:rsidP="00111884">
      <w:pPr>
        <w:pStyle w:val="a3"/>
        <w:spacing w:line="276" w:lineRule="auto"/>
        <w:ind w:right="236"/>
        <w:rPr>
          <w:rFonts w:ascii="Times New Roman" w:eastAsia="標楷體" w:hAnsi="Times New Roman" w:cs="Times New Roman"/>
        </w:rPr>
      </w:pPr>
      <w:r w:rsidRPr="00916125">
        <w:rPr>
          <w:rFonts w:ascii="Times New Roman" w:eastAsia="標楷體" w:hAnsi="Times New Roman" w:cs="Times New Roman"/>
          <w:spacing w:val="-6"/>
        </w:rPr>
        <w:t>第四條</w:t>
      </w:r>
      <w:r w:rsidRPr="00916125">
        <w:rPr>
          <w:rFonts w:ascii="Times New Roman" w:eastAsia="標楷體" w:hAnsi="Times New Roman" w:cs="Times New Roman"/>
          <w:spacing w:val="-6"/>
        </w:rPr>
        <w:t xml:space="preserve"> </w:t>
      </w:r>
      <w:r w:rsidRPr="00916125">
        <w:rPr>
          <w:rFonts w:ascii="Times New Roman" w:eastAsia="標楷體" w:hAnsi="Times New Roman" w:cs="Times New Roman"/>
          <w:spacing w:val="-6"/>
        </w:rPr>
        <w:t>「學術活動獎勵金」包含學術會議論文發表，學術海報比賽、或其他學術相關</w:t>
      </w:r>
      <w:r w:rsidRPr="00916125">
        <w:rPr>
          <w:rFonts w:ascii="Times New Roman" w:eastAsia="標楷體" w:hAnsi="Times New Roman" w:cs="Times New Roman"/>
        </w:rPr>
        <w:t>活動，審核發放由學術委員會會議決定。</w:t>
      </w:r>
    </w:p>
    <w:p w:rsidR="00111884" w:rsidRDefault="00111884" w:rsidP="00111884">
      <w:pPr>
        <w:pStyle w:val="a3"/>
        <w:spacing w:line="276" w:lineRule="auto"/>
        <w:ind w:right="235"/>
        <w:rPr>
          <w:rFonts w:ascii="Times New Roman" w:eastAsia="標楷體" w:hAnsi="Times New Roman" w:cs="Times New Roman"/>
        </w:rPr>
      </w:pPr>
      <w:r w:rsidRPr="00916125">
        <w:rPr>
          <w:rFonts w:ascii="Times New Roman" w:eastAsia="標楷體" w:hAnsi="Times New Roman" w:cs="Times New Roman"/>
          <w:spacing w:val="-6"/>
        </w:rPr>
        <w:t>第五條</w:t>
      </w:r>
      <w:r w:rsidRPr="00916125">
        <w:rPr>
          <w:rFonts w:ascii="Times New Roman" w:eastAsia="標楷體" w:hAnsi="Times New Roman" w:cs="Times New Roman"/>
          <w:spacing w:val="-6"/>
        </w:rPr>
        <w:t xml:space="preserve"> </w:t>
      </w:r>
      <w:r w:rsidRPr="00916125">
        <w:rPr>
          <w:rFonts w:ascii="Times New Roman" w:eastAsia="標楷體" w:hAnsi="Times New Roman" w:cs="Times New Roman"/>
          <w:spacing w:val="-6"/>
        </w:rPr>
        <w:t>「協助研究獎助學金」發放資格限碩士班一、二</w:t>
      </w:r>
      <w:r w:rsidRPr="00916125">
        <w:rPr>
          <w:rFonts w:ascii="Times New Roman" w:eastAsia="標楷體" w:hAnsi="Times New Roman" w:cs="Times New Roman"/>
          <w:spacing w:val="-10"/>
        </w:rPr>
        <w:t>年級。已獲得其他獎助學金，依規定不得再領取</w:t>
      </w:r>
      <w:r w:rsidRPr="00916125">
        <w:rPr>
          <w:rFonts w:ascii="Times New Roman" w:eastAsia="標楷體" w:hAnsi="Times New Roman" w:cs="Times New Roman"/>
          <w:spacing w:val="-6"/>
        </w:rPr>
        <w:t>教育部獎助學金者及在職進修生除外。</w:t>
      </w:r>
      <w:r w:rsidRPr="00BC0737">
        <w:rPr>
          <w:rFonts w:ascii="Times New Roman" w:eastAsia="標楷體" w:hAnsi="Times New Roman" w:cs="Times New Roman"/>
          <w:spacing w:val="-6"/>
        </w:rPr>
        <w:t>「協助研究獎助學金」發放</w:t>
      </w:r>
      <w:r w:rsidRPr="00BC0737">
        <w:rPr>
          <w:rFonts w:ascii="Times New Roman" w:eastAsia="標楷體" w:hAnsi="Times New Roman" w:cs="Times New Roman"/>
          <w:spacing w:val="-10"/>
        </w:rPr>
        <w:t>碩士班學生為一基點。金額以本系分配之研究生獎助學金扣除「協助教學助學金」及「學術活動獎勵金」預算後之剩餘額度。由指導教授提出申</w:t>
      </w:r>
      <w:r w:rsidRPr="00BC0737">
        <w:rPr>
          <w:rFonts w:ascii="Times New Roman" w:eastAsia="標楷體" w:hAnsi="Times New Roman" w:cs="Times New Roman"/>
          <w:spacing w:val="-11"/>
        </w:rPr>
        <w:t>請，分配給符合資格者，每學年申請核定後發放，學業成績未達標準、或未積</w:t>
      </w:r>
      <w:r w:rsidRPr="00BC0737">
        <w:rPr>
          <w:rFonts w:ascii="Times New Roman" w:eastAsia="標楷體" w:hAnsi="Times New Roman" w:cs="Times New Roman"/>
        </w:rPr>
        <w:t>極參與學術研究者</w:t>
      </w:r>
      <w:r w:rsidRPr="00BC0737">
        <w:rPr>
          <w:rFonts w:ascii="Times New Roman" w:eastAsia="標楷體" w:hAnsi="Times New Roman" w:cs="Times New Roman"/>
        </w:rPr>
        <w:t>(</w:t>
      </w:r>
      <w:r w:rsidRPr="00BC0737">
        <w:rPr>
          <w:rFonts w:ascii="Times New Roman" w:eastAsia="標楷體" w:hAnsi="Times New Roman" w:cs="Times New Roman"/>
        </w:rPr>
        <w:t>由指導教授判定</w:t>
      </w:r>
      <w:r w:rsidRPr="00BC0737">
        <w:rPr>
          <w:rFonts w:ascii="Times New Roman" w:eastAsia="標楷體" w:hAnsi="Times New Roman" w:cs="Times New Roman"/>
        </w:rPr>
        <w:t>)</w:t>
      </w:r>
      <w:r w:rsidRPr="00BC0737">
        <w:rPr>
          <w:rFonts w:ascii="Times New Roman" w:eastAsia="標楷體" w:hAnsi="Times New Roman" w:cs="Times New Roman"/>
        </w:rPr>
        <w:t>，得隨時</w:t>
      </w:r>
      <w:proofErr w:type="gramStart"/>
      <w:r w:rsidRPr="00BC0737">
        <w:rPr>
          <w:rFonts w:ascii="Times New Roman" w:eastAsia="標楷體" w:hAnsi="Times New Roman" w:cs="Times New Roman"/>
        </w:rPr>
        <w:t>停止其獎助學金</w:t>
      </w:r>
      <w:proofErr w:type="gramEnd"/>
      <w:r w:rsidRPr="00BC0737">
        <w:rPr>
          <w:rFonts w:ascii="Times New Roman" w:eastAsia="標楷體" w:hAnsi="Times New Roman" w:cs="Times New Roman"/>
        </w:rPr>
        <w:t>之支領。</w:t>
      </w:r>
    </w:p>
    <w:p w:rsidR="00111884" w:rsidRPr="00111884" w:rsidRDefault="00111884" w:rsidP="00111884">
      <w:pPr>
        <w:pStyle w:val="a3"/>
        <w:spacing w:line="276" w:lineRule="auto"/>
        <w:ind w:leftChars="65" w:left="1132" w:rightChars="107" w:right="235" w:hangingChars="412" w:hanging="989"/>
        <w:rPr>
          <w:rFonts w:ascii="Times New Roman" w:eastAsia="標楷體" w:hAnsi="Times New Roman" w:cs="Times New Roman"/>
        </w:rPr>
      </w:pPr>
      <w:r w:rsidRPr="00111884">
        <w:rPr>
          <w:rFonts w:ascii="Times New Roman" w:eastAsia="標楷體" w:hAnsi="Times New Roman" w:cs="Times New Roman" w:hint="eastAsia"/>
        </w:rPr>
        <w:t>第六條</w:t>
      </w:r>
      <w:r w:rsidRPr="00111884">
        <w:rPr>
          <w:rFonts w:ascii="Times New Roman" w:eastAsia="標楷體" w:hAnsi="Times New Roman" w:cs="Times New Roman" w:hint="eastAsia"/>
        </w:rPr>
        <w:t xml:space="preserve"> </w:t>
      </w:r>
      <w:r w:rsidRPr="00111884">
        <w:rPr>
          <w:rFonts w:ascii="Times New Roman" w:eastAsia="標楷體" w:hAnsi="Times New Roman" w:cs="Times New Roman" w:hint="eastAsia"/>
        </w:rPr>
        <w:t>申請</w:t>
      </w:r>
      <w:r w:rsidRPr="00111884">
        <w:rPr>
          <w:rFonts w:ascii="Times New Roman" w:eastAsia="標楷體" w:hAnsi="Times New Roman" w:cs="Times New Roman"/>
        </w:rPr>
        <w:t>「英語檢定獎助學金」</w:t>
      </w:r>
      <w:r w:rsidRPr="00111884">
        <w:rPr>
          <w:rFonts w:ascii="Times New Roman" w:eastAsia="標楷體" w:hAnsi="Times New Roman" w:cs="Times New Roman" w:hint="eastAsia"/>
        </w:rPr>
        <w:t>者，須提供自申請日起兩年內之有效成績且為</w:t>
      </w:r>
      <w:r w:rsidRPr="00111884">
        <w:rPr>
          <w:rFonts w:ascii="Times New Roman" w:eastAsia="標楷體" w:hAnsi="Times New Roman" w:cs="Times New Roman" w:hint="eastAsia"/>
        </w:rPr>
        <w:t xml:space="preserve">CEFR </w:t>
      </w:r>
      <w:r w:rsidRPr="00111884">
        <w:rPr>
          <w:rFonts w:ascii="Times New Roman" w:eastAsia="標楷體" w:hAnsi="Times New Roman" w:cs="Times New Roman" w:hint="eastAsia"/>
        </w:rPr>
        <w:t>語言能力</w:t>
      </w:r>
      <w:r w:rsidRPr="00111884">
        <w:rPr>
          <w:rFonts w:ascii="Times New Roman" w:eastAsia="標楷體" w:hAnsi="Times New Roman" w:cs="Times New Roman"/>
        </w:rPr>
        <w:t>B1</w:t>
      </w:r>
      <w:bookmarkStart w:id="0" w:name="_GoBack"/>
      <w:bookmarkEnd w:id="0"/>
      <w:r w:rsidRPr="00111884">
        <w:rPr>
          <w:rFonts w:ascii="Times New Roman" w:eastAsia="標楷體" w:hAnsi="Times New Roman" w:cs="Times New Roman" w:hint="eastAsia"/>
        </w:rPr>
        <w:t>級以上。第二次之後之申請者以</w:t>
      </w:r>
      <w:r w:rsidRPr="00111884">
        <w:rPr>
          <w:rFonts w:ascii="Times New Roman" w:eastAsia="標楷體" w:hAnsi="Times New Roman" w:cs="Times New Roman"/>
        </w:rPr>
        <w:t>英語成績進步</w:t>
      </w:r>
      <w:proofErr w:type="gramStart"/>
      <w:r w:rsidRPr="00111884">
        <w:rPr>
          <w:rFonts w:ascii="Times New Roman" w:eastAsia="標楷體" w:hAnsi="Times New Roman" w:cs="Times New Roman"/>
        </w:rPr>
        <w:t>一</w:t>
      </w:r>
      <w:proofErr w:type="gramEnd"/>
      <w:r w:rsidRPr="00111884">
        <w:rPr>
          <w:rFonts w:ascii="Times New Roman" w:eastAsia="標楷體" w:hAnsi="Times New Roman" w:cs="Times New Roman"/>
        </w:rPr>
        <w:t>級別，即可通過申請</w:t>
      </w:r>
      <w:r w:rsidRPr="00111884">
        <w:rPr>
          <w:rFonts w:ascii="Times New Roman" w:eastAsia="標楷體" w:hAnsi="Times New Roman" w:cs="Times New Roman" w:hint="eastAsia"/>
        </w:rPr>
        <w:t xml:space="preserve"> (</w:t>
      </w:r>
      <w:r w:rsidRPr="00111884">
        <w:rPr>
          <w:rFonts w:ascii="Times New Roman" w:eastAsia="標楷體" w:hAnsi="Times New Roman" w:cs="Times New Roman" w:hint="eastAsia"/>
        </w:rPr>
        <w:t>非英語為母語或通用語之外籍生亦可申請</w:t>
      </w:r>
      <w:r w:rsidRPr="00111884"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。</w:t>
      </w:r>
    </w:p>
    <w:p w:rsidR="00111884" w:rsidRPr="00916125" w:rsidRDefault="00111884" w:rsidP="00111884">
      <w:pPr>
        <w:pStyle w:val="a3"/>
        <w:spacing w:line="276" w:lineRule="auto"/>
        <w:ind w:right="23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spacing w:val="-5"/>
        </w:rPr>
        <w:t>第</w:t>
      </w:r>
      <w:r>
        <w:rPr>
          <w:rFonts w:ascii="Times New Roman" w:eastAsia="標楷體" w:hAnsi="Times New Roman" w:cs="Times New Roman" w:hint="eastAsia"/>
          <w:spacing w:val="-5"/>
        </w:rPr>
        <w:t>七</w:t>
      </w:r>
      <w:r w:rsidRPr="00916125">
        <w:rPr>
          <w:rFonts w:ascii="Times New Roman" w:eastAsia="標楷體" w:hAnsi="Times New Roman" w:cs="Times New Roman"/>
          <w:spacing w:val="-5"/>
        </w:rPr>
        <w:t>條</w:t>
      </w:r>
      <w:r w:rsidRPr="00916125">
        <w:rPr>
          <w:rFonts w:ascii="Times New Roman" w:eastAsia="標楷體" w:hAnsi="Times New Roman" w:cs="Times New Roman"/>
          <w:spacing w:val="-5"/>
        </w:rPr>
        <w:t xml:space="preserve"> </w:t>
      </w:r>
      <w:r>
        <w:rPr>
          <w:rFonts w:ascii="Times New Roman" w:eastAsia="標楷體" w:hAnsi="Times New Roman" w:cs="Times New Roman"/>
          <w:spacing w:val="-5"/>
        </w:rPr>
        <w:t>獎助學金之申請由本</w:t>
      </w:r>
      <w:r>
        <w:rPr>
          <w:rFonts w:ascii="Times New Roman" w:eastAsia="標楷體" w:hAnsi="Times New Roman" w:cs="Times New Roman" w:hint="eastAsia"/>
          <w:spacing w:val="-5"/>
        </w:rPr>
        <w:t>所</w:t>
      </w:r>
      <w:r w:rsidRPr="00916125">
        <w:rPr>
          <w:rFonts w:ascii="Times New Roman" w:eastAsia="標楷體" w:hAnsi="Times New Roman" w:cs="Times New Roman"/>
          <w:spacing w:val="-5"/>
        </w:rPr>
        <w:t>學術委員會進行審核，若該年度獎學金仍有餘額時，由</w:t>
      </w:r>
      <w:r>
        <w:rPr>
          <w:rFonts w:ascii="Times New Roman" w:eastAsia="標楷體" w:hAnsi="Times New Roman" w:cs="Times New Roman" w:hint="eastAsia"/>
        </w:rPr>
        <w:t>所</w:t>
      </w:r>
      <w:r w:rsidRPr="00916125">
        <w:rPr>
          <w:rFonts w:ascii="Times New Roman" w:eastAsia="標楷體" w:hAnsi="Times New Roman" w:cs="Times New Roman"/>
        </w:rPr>
        <w:t>主任統籌辦理。</w:t>
      </w:r>
    </w:p>
    <w:p w:rsidR="00111884" w:rsidRPr="00F018D1" w:rsidRDefault="00111884" w:rsidP="00111884">
      <w:pPr>
        <w:rPr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標楷體" w:hAnsi="Times New Roman" w:cs="Times New Roman"/>
          <w:sz w:val="24"/>
          <w:szCs w:val="24"/>
        </w:rPr>
        <w:t>第</w:t>
      </w:r>
      <w:r>
        <w:rPr>
          <w:rFonts w:ascii="Times New Roman" w:eastAsia="標楷體" w:hAnsi="Times New Roman" w:cs="Times New Roman" w:hint="eastAsia"/>
          <w:sz w:val="24"/>
          <w:szCs w:val="24"/>
        </w:rPr>
        <w:t>八</w:t>
      </w:r>
      <w:r w:rsidRPr="00F018D1">
        <w:rPr>
          <w:rFonts w:ascii="Times New Roman" w:eastAsia="標楷體" w:hAnsi="Times New Roman" w:cs="Times New Roman"/>
          <w:sz w:val="24"/>
          <w:szCs w:val="24"/>
        </w:rPr>
        <w:t>條</w:t>
      </w:r>
      <w:r w:rsidRPr="00F018D1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F018D1">
        <w:rPr>
          <w:rFonts w:ascii="Times New Roman" w:eastAsia="標楷體" w:hAnsi="Times New Roman" w:cs="Times New Roman"/>
          <w:sz w:val="24"/>
          <w:szCs w:val="24"/>
        </w:rPr>
        <w:t>本細則經系學術委員會會議通過，送</w:t>
      </w:r>
      <w:r w:rsidRPr="00F018D1">
        <w:rPr>
          <w:rFonts w:ascii="Times New Roman" w:eastAsia="標楷體" w:hAnsi="Times New Roman" w:cs="Times New Roman" w:hint="eastAsia"/>
          <w:sz w:val="24"/>
          <w:szCs w:val="24"/>
        </w:rPr>
        <w:t>所</w:t>
      </w:r>
      <w:proofErr w:type="gramStart"/>
      <w:r w:rsidRPr="00F018D1">
        <w:rPr>
          <w:rFonts w:ascii="Times New Roman" w:eastAsia="標楷體" w:hAnsi="Times New Roman" w:cs="Times New Roman"/>
          <w:sz w:val="24"/>
          <w:szCs w:val="24"/>
        </w:rPr>
        <w:t>務</w:t>
      </w:r>
      <w:proofErr w:type="gramEnd"/>
      <w:r w:rsidRPr="00F018D1">
        <w:rPr>
          <w:rFonts w:ascii="Times New Roman" w:eastAsia="標楷體" w:hAnsi="Times New Roman" w:cs="Times New Roman"/>
          <w:sz w:val="24"/>
          <w:szCs w:val="24"/>
        </w:rPr>
        <w:t>會議核備後實施，修正時亦同。</w:t>
      </w:r>
    </w:p>
    <w:p w:rsidR="00041E03" w:rsidRPr="00111884" w:rsidRDefault="00041E03"/>
    <w:sectPr w:rsidR="00041E03" w:rsidRPr="00111884" w:rsidSect="00111884">
      <w:headerReference w:type="default" r:id="rId7"/>
      <w:pgSz w:w="11910" w:h="16840"/>
      <w:pgMar w:top="1240" w:right="995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B0C" w:rsidRDefault="00DC4B0C">
      <w:r>
        <w:separator/>
      </w:r>
    </w:p>
  </w:endnote>
  <w:endnote w:type="continuationSeparator" w:id="0">
    <w:p w:rsidR="00DC4B0C" w:rsidRDefault="00DC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PAmjMincho">
    <w:altName w:val="Times New Roman"/>
    <w:charset w:val="00"/>
    <w:family w:val="roman"/>
    <w:pitch w:val="variable"/>
  </w:font>
  <w:font w:name="Noto Sans CJK JP Medium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B0C" w:rsidRDefault="00DC4B0C">
      <w:r>
        <w:separator/>
      </w:r>
    </w:p>
  </w:footnote>
  <w:footnote w:type="continuationSeparator" w:id="0">
    <w:p w:rsidR="00DC4B0C" w:rsidRDefault="00DC4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305" w:rsidRDefault="00DC4B0C" w:rsidP="00C13305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85FE9"/>
    <w:multiLevelType w:val="hybridMultilevel"/>
    <w:tmpl w:val="67F454FE"/>
    <w:lvl w:ilvl="0" w:tplc="EA58B128">
      <w:start w:val="1"/>
      <w:numFmt w:val="decimal"/>
      <w:lvlText w:val="(%1)"/>
      <w:lvlJc w:val="left"/>
      <w:pPr>
        <w:ind w:left="1389" w:hanging="28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en-US" w:eastAsia="zh-TW" w:bidi="ar-SA"/>
      </w:rPr>
    </w:lvl>
    <w:lvl w:ilvl="1" w:tplc="FA22A41C">
      <w:numFmt w:val="bullet"/>
      <w:lvlText w:val="•"/>
      <w:lvlJc w:val="left"/>
      <w:pPr>
        <w:ind w:left="2184" w:hanging="281"/>
      </w:pPr>
      <w:rPr>
        <w:rFonts w:hint="default"/>
        <w:lang w:val="en-US" w:eastAsia="zh-TW" w:bidi="ar-SA"/>
      </w:rPr>
    </w:lvl>
    <w:lvl w:ilvl="2" w:tplc="414460E2">
      <w:numFmt w:val="bullet"/>
      <w:lvlText w:val="•"/>
      <w:lvlJc w:val="left"/>
      <w:pPr>
        <w:ind w:left="2989" w:hanging="281"/>
      </w:pPr>
      <w:rPr>
        <w:rFonts w:hint="default"/>
        <w:lang w:val="en-US" w:eastAsia="zh-TW" w:bidi="ar-SA"/>
      </w:rPr>
    </w:lvl>
    <w:lvl w:ilvl="3" w:tplc="2E12E5D0">
      <w:numFmt w:val="bullet"/>
      <w:lvlText w:val="•"/>
      <w:lvlJc w:val="left"/>
      <w:pPr>
        <w:ind w:left="3793" w:hanging="281"/>
      </w:pPr>
      <w:rPr>
        <w:rFonts w:hint="default"/>
        <w:lang w:val="en-US" w:eastAsia="zh-TW" w:bidi="ar-SA"/>
      </w:rPr>
    </w:lvl>
    <w:lvl w:ilvl="4" w:tplc="1DDCE062">
      <w:numFmt w:val="bullet"/>
      <w:lvlText w:val="•"/>
      <w:lvlJc w:val="left"/>
      <w:pPr>
        <w:ind w:left="4598" w:hanging="281"/>
      </w:pPr>
      <w:rPr>
        <w:rFonts w:hint="default"/>
        <w:lang w:val="en-US" w:eastAsia="zh-TW" w:bidi="ar-SA"/>
      </w:rPr>
    </w:lvl>
    <w:lvl w:ilvl="5" w:tplc="C24C580C">
      <w:numFmt w:val="bullet"/>
      <w:lvlText w:val="•"/>
      <w:lvlJc w:val="left"/>
      <w:pPr>
        <w:ind w:left="5403" w:hanging="281"/>
      </w:pPr>
      <w:rPr>
        <w:rFonts w:hint="default"/>
        <w:lang w:val="en-US" w:eastAsia="zh-TW" w:bidi="ar-SA"/>
      </w:rPr>
    </w:lvl>
    <w:lvl w:ilvl="6" w:tplc="4950E2F6">
      <w:numFmt w:val="bullet"/>
      <w:lvlText w:val="•"/>
      <w:lvlJc w:val="left"/>
      <w:pPr>
        <w:ind w:left="6207" w:hanging="281"/>
      </w:pPr>
      <w:rPr>
        <w:rFonts w:hint="default"/>
        <w:lang w:val="en-US" w:eastAsia="zh-TW" w:bidi="ar-SA"/>
      </w:rPr>
    </w:lvl>
    <w:lvl w:ilvl="7" w:tplc="B7E2EED8">
      <w:numFmt w:val="bullet"/>
      <w:lvlText w:val="•"/>
      <w:lvlJc w:val="left"/>
      <w:pPr>
        <w:ind w:left="7012" w:hanging="281"/>
      </w:pPr>
      <w:rPr>
        <w:rFonts w:hint="default"/>
        <w:lang w:val="en-US" w:eastAsia="zh-TW" w:bidi="ar-SA"/>
      </w:rPr>
    </w:lvl>
    <w:lvl w:ilvl="8" w:tplc="743A5FAA">
      <w:numFmt w:val="bullet"/>
      <w:lvlText w:val="•"/>
      <w:lvlJc w:val="left"/>
      <w:pPr>
        <w:ind w:left="7817" w:hanging="28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84"/>
    <w:rsid w:val="00024B96"/>
    <w:rsid w:val="00041E03"/>
    <w:rsid w:val="00111884"/>
    <w:rsid w:val="00480E93"/>
    <w:rsid w:val="00657270"/>
    <w:rsid w:val="00907E86"/>
    <w:rsid w:val="00DC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A379A"/>
  <w15:chartTrackingRefBased/>
  <w15:docId w15:val="{FE467C62-1083-44DF-AAAC-A2772F99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11884"/>
    <w:pPr>
      <w:widowControl w:val="0"/>
      <w:autoSpaceDE w:val="0"/>
      <w:autoSpaceDN w:val="0"/>
    </w:pPr>
    <w:rPr>
      <w:rFonts w:ascii="IPAmjMincho" w:eastAsia="IPAmjMincho" w:hAnsi="IPAmjMincho" w:cs="IPAmjMincho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11884"/>
    <w:pPr>
      <w:ind w:left="1109" w:hanging="992"/>
      <w:jc w:val="both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111884"/>
    <w:rPr>
      <w:rFonts w:ascii="IPAmjMincho" w:eastAsia="IPAmjMincho" w:hAnsi="IPAmjMincho" w:cs="IPAmjMincho"/>
      <w:kern w:val="0"/>
      <w:szCs w:val="24"/>
    </w:rPr>
  </w:style>
  <w:style w:type="paragraph" w:styleId="a5">
    <w:name w:val="Title"/>
    <w:basedOn w:val="a"/>
    <w:link w:val="a6"/>
    <w:uiPriority w:val="1"/>
    <w:qFormat/>
    <w:rsid w:val="00111884"/>
    <w:pPr>
      <w:spacing w:line="538" w:lineRule="exact"/>
      <w:ind w:left="809"/>
    </w:pPr>
    <w:rPr>
      <w:rFonts w:ascii="Noto Sans CJK JP Medium" w:eastAsia="Noto Sans CJK JP Medium" w:hAnsi="Noto Sans CJK JP Medium" w:cs="Noto Sans CJK JP Medium"/>
      <w:sz w:val="32"/>
      <w:szCs w:val="32"/>
    </w:rPr>
  </w:style>
  <w:style w:type="character" w:customStyle="1" w:styleId="a6">
    <w:name w:val="標題 字元"/>
    <w:basedOn w:val="a0"/>
    <w:link w:val="a5"/>
    <w:uiPriority w:val="1"/>
    <w:rsid w:val="00111884"/>
    <w:rPr>
      <w:rFonts w:ascii="Noto Sans CJK JP Medium" w:eastAsia="Noto Sans CJK JP Medium" w:hAnsi="Noto Sans CJK JP Medium" w:cs="Noto Sans CJK JP Medium"/>
      <w:kern w:val="0"/>
      <w:sz w:val="32"/>
      <w:szCs w:val="32"/>
    </w:rPr>
  </w:style>
  <w:style w:type="paragraph" w:styleId="a7">
    <w:name w:val="List Paragraph"/>
    <w:basedOn w:val="a"/>
    <w:uiPriority w:val="34"/>
    <w:qFormat/>
    <w:rsid w:val="00111884"/>
    <w:pPr>
      <w:spacing w:line="360" w:lineRule="exact"/>
      <w:ind w:left="1389" w:hanging="281"/>
    </w:pPr>
  </w:style>
  <w:style w:type="paragraph" w:styleId="a8">
    <w:name w:val="header"/>
    <w:basedOn w:val="a"/>
    <w:link w:val="a9"/>
    <w:uiPriority w:val="99"/>
    <w:unhideWhenUsed/>
    <w:rsid w:val="001118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11884"/>
    <w:rPr>
      <w:rFonts w:ascii="IPAmjMincho" w:eastAsia="IPAmjMincho" w:hAnsi="IPAmjMincho" w:cs="IPAmjMincho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24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24B96"/>
    <w:rPr>
      <w:rFonts w:ascii="IPAmjMincho" w:eastAsia="IPAmjMincho" w:hAnsi="IPAmjMincho" w:cs="IPAmjMincho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2024-09-13T01:39:00Z</dcterms:created>
  <dcterms:modified xsi:type="dcterms:W3CDTF">2024-11-06T08:47:00Z</dcterms:modified>
</cp:coreProperties>
</file>